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B51BA" w14:textId="7A3EBCC5" w:rsidR="00463675" w:rsidRPr="008954A3" w:rsidRDefault="00387EBE" w:rsidP="000F4E43">
      <w:pPr>
        <w:pStyle w:val="Header"/>
        <w:tabs>
          <w:tab w:val="clear" w:pos="4153"/>
          <w:tab w:val="clear" w:pos="8306"/>
          <w:tab w:val="right" w:pos="9639"/>
        </w:tabs>
        <w:rPr>
          <w:rFonts w:ascii="Arial" w:hAnsi="Arial" w:cs="Arial"/>
          <w:b/>
          <w:bCs/>
          <w:sz w:val="28"/>
          <w:szCs w:val="24"/>
          <w:lang w:val="en-CA"/>
        </w:rPr>
      </w:pPr>
      <w:r>
        <w:rPr>
          <w:rFonts w:ascii="Arial" w:hAnsi="Arial" w:cs="Arial"/>
          <w:b/>
          <w:bCs/>
          <w:sz w:val="24"/>
          <w:szCs w:val="24"/>
        </w:rPr>
        <w:t>3GPP TSG-WG SA2 Meeting #</w:t>
      </w:r>
      <w:r w:rsidR="00BA1A87">
        <w:rPr>
          <w:rFonts w:ascii="Arial" w:hAnsi="Arial" w:cs="Arial"/>
          <w:b/>
          <w:bCs/>
          <w:sz w:val="24"/>
          <w:szCs w:val="24"/>
        </w:rPr>
        <w:t>16</w:t>
      </w:r>
      <w:r w:rsidR="008954A3">
        <w:rPr>
          <w:rFonts w:ascii="Arial" w:hAnsi="Arial" w:cs="Arial"/>
          <w:b/>
          <w:bCs/>
          <w:sz w:val="24"/>
          <w:szCs w:val="24"/>
        </w:rPr>
        <w:t>2</w:t>
      </w:r>
      <w:r w:rsidR="003007F7" w:rsidRPr="00C33343">
        <w:rPr>
          <w:rFonts w:ascii="Arial" w:hAnsi="Arial" w:cs="Arial"/>
          <w:b/>
          <w:bCs/>
          <w:sz w:val="28"/>
          <w:szCs w:val="24"/>
        </w:rPr>
        <w:tab/>
      </w:r>
      <w:r w:rsidR="0019075D" w:rsidRPr="0019075D">
        <w:rPr>
          <w:rFonts w:ascii="Arial" w:hAnsi="Arial" w:cs="Arial"/>
          <w:b/>
          <w:bCs/>
          <w:sz w:val="28"/>
          <w:szCs w:val="24"/>
        </w:rPr>
        <w:t>S2-2</w:t>
      </w:r>
      <w:r w:rsidR="006770EC">
        <w:rPr>
          <w:rFonts w:ascii="Arial" w:hAnsi="Arial" w:cs="Arial"/>
          <w:b/>
          <w:bCs/>
          <w:sz w:val="28"/>
          <w:szCs w:val="24"/>
        </w:rPr>
        <w:t>4</w:t>
      </w:r>
      <w:r w:rsidR="0019075D" w:rsidRPr="0019075D">
        <w:rPr>
          <w:rFonts w:ascii="Arial" w:hAnsi="Arial" w:cs="Arial"/>
          <w:b/>
          <w:bCs/>
          <w:sz w:val="28"/>
          <w:szCs w:val="24"/>
        </w:rPr>
        <w:t>0</w:t>
      </w:r>
      <w:r w:rsidR="00371146">
        <w:rPr>
          <w:rFonts w:ascii="Arial" w:hAnsi="Arial" w:cs="Arial"/>
          <w:b/>
          <w:bCs/>
          <w:sz w:val="28"/>
          <w:szCs w:val="24"/>
          <w:lang w:eastAsia="zh-CN"/>
        </w:rPr>
        <w:t>4312</w:t>
      </w:r>
    </w:p>
    <w:p w14:paraId="3E6B4129" w14:textId="08976C4F" w:rsidR="00463675" w:rsidRPr="000F4E43" w:rsidRDefault="00183B7A"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Changsha</w:t>
      </w:r>
      <w:r w:rsidR="00BA1A87">
        <w:rPr>
          <w:rFonts w:ascii="Arial" w:hAnsi="Arial" w:cs="Arial"/>
          <w:b/>
          <w:bCs/>
          <w:sz w:val="24"/>
          <w:szCs w:val="24"/>
        </w:rPr>
        <w:t xml:space="preserve">, </w:t>
      </w:r>
      <w:r w:rsidR="008954A3">
        <w:rPr>
          <w:rFonts w:ascii="Arial" w:hAnsi="Arial" w:cs="Arial"/>
          <w:b/>
          <w:bCs/>
          <w:sz w:val="24"/>
          <w:szCs w:val="24"/>
        </w:rPr>
        <w:t>P.</w:t>
      </w:r>
      <w:r>
        <w:rPr>
          <w:rFonts w:ascii="Arial" w:hAnsi="Arial" w:cs="Arial"/>
          <w:b/>
          <w:bCs/>
          <w:sz w:val="24"/>
          <w:szCs w:val="24"/>
        </w:rPr>
        <w:t xml:space="preserve"> </w:t>
      </w:r>
      <w:r w:rsidR="008954A3">
        <w:rPr>
          <w:rFonts w:ascii="Arial" w:hAnsi="Arial" w:cs="Arial"/>
          <w:b/>
          <w:bCs/>
          <w:sz w:val="24"/>
          <w:szCs w:val="24"/>
        </w:rPr>
        <w:t>R.</w:t>
      </w:r>
      <w:r>
        <w:rPr>
          <w:rFonts w:ascii="Arial" w:hAnsi="Arial" w:cs="Arial"/>
          <w:b/>
          <w:bCs/>
          <w:sz w:val="24"/>
          <w:szCs w:val="24"/>
        </w:rPr>
        <w:t xml:space="preserve"> </w:t>
      </w:r>
      <w:r w:rsidR="008954A3">
        <w:rPr>
          <w:rFonts w:ascii="Arial" w:hAnsi="Arial" w:cs="Arial"/>
          <w:b/>
          <w:bCs/>
          <w:sz w:val="24"/>
          <w:szCs w:val="24"/>
        </w:rPr>
        <w:t>China</w:t>
      </w:r>
      <w:r w:rsidR="006770EC">
        <w:rPr>
          <w:rFonts w:ascii="Arial" w:hAnsi="Arial" w:cs="Arial"/>
          <w:b/>
          <w:bCs/>
          <w:sz w:val="24"/>
          <w:szCs w:val="24"/>
        </w:rPr>
        <w:t xml:space="preserve">, </w:t>
      </w:r>
      <w:r w:rsidR="008954A3">
        <w:rPr>
          <w:rFonts w:ascii="Arial" w:hAnsi="Arial" w:cs="Arial"/>
          <w:b/>
          <w:bCs/>
          <w:sz w:val="24"/>
          <w:szCs w:val="24"/>
        </w:rPr>
        <w:t>15</w:t>
      </w:r>
      <w:r w:rsidR="00BA1A87">
        <w:rPr>
          <w:rFonts w:ascii="Arial" w:hAnsi="Arial" w:cs="Arial"/>
          <w:b/>
          <w:bCs/>
          <w:sz w:val="24"/>
          <w:szCs w:val="24"/>
        </w:rPr>
        <w:t xml:space="preserve"> -</w:t>
      </w:r>
      <w:r w:rsidR="008954A3">
        <w:rPr>
          <w:rFonts w:ascii="Arial" w:hAnsi="Arial" w:cs="Arial"/>
          <w:b/>
          <w:bCs/>
          <w:sz w:val="24"/>
          <w:szCs w:val="24"/>
        </w:rPr>
        <w:t>19 April</w:t>
      </w:r>
      <w:r w:rsidR="006770EC">
        <w:rPr>
          <w:rFonts w:ascii="Arial" w:hAnsi="Arial" w:cs="Arial"/>
          <w:b/>
          <w:bCs/>
          <w:sz w:val="24"/>
          <w:szCs w:val="24"/>
        </w:rPr>
        <w:t xml:space="preserve"> 2024</w:t>
      </w:r>
    </w:p>
    <w:p w14:paraId="33AF8DA6" w14:textId="77777777" w:rsidR="00463675" w:rsidRPr="000F4E43" w:rsidRDefault="00463675">
      <w:pPr>
        <w:rPr>
          <w:rFonts w:ascii="Arial" w:hAnsi="Arial" w:cs="Arial"/>
        </w:rPr>
      </w:pPr>
    </w:p>
    <w:p w14:paraId="70D9E548" w14:textId="1DA615E1" w:rsidR="00463675" w:rsidRPr="00A1749D" w:rsidRDefault="00463675" w:rsidP="00A1749D">
      <w:pPr>
        <w:keepNext/>
        <w:tabs>
          <w:tab w:val="left" w:pos="2127"/>
        </w:tabs>
        <w:overflowPunct w:val="0"/>
        <w:autoSpaceDE w:val="0"/>
        <w:autoSpaceDN w:val="0"/>
        <w:adjustRightInd w:val="0"/>
        <w:spacing w:after="120"/>
        <w:ind w:left="2126" w:hanging="2126"/>
        <w:textAlignment w:val="baseline"/>
        <w:outlineLvl w:val="0"/>
        <w:rPr>
          <w:rFonts w:ascii="Arial" w:eastAsia="Times New Roman" w:hAnsi="Arial" w:cs="Arial"/>
          <w:b/>
          <w:lang w:eastAsia="en-GB"/>
        </w:rPr>
      </w:pPr>
      <w:r w:rsidRPr="00A1749D">
        <w:rPr>
          <w:rFonts w:ascii="Arial" w:eastAsia="Times New Roman" w:hAnsi="Arial" w:cs="Arial"/>
          <w:b/>
          <w:lang w:eastAsia="en-GB"/>
        </w:rPr>
        <w:t>Title:</w:t>
      </w:r>
      <w:r w:rsidRPr="00A1749D">
        <w:rPr>
          <w:rFonts w:ascii="Arial" w:eastAsia="Times New Roman" w:hAnsi="Arial" w:cs="Arial"/>
          <w:b/>
          <w:lang w:eastAsia="en-GB"/>
        </w:rPr>
        <w:tab/>
      </w:r>
      <w:r w:rsidR="00A1749D" w:rsidRPr="00AD1F7B">
        <w:rPr>
          <w:rFonts w:ascii="Arial" w:eastAsia="Times New Roman" w:hAnsi="Arial" w:cs="Arial"/>
          <w:b/>
          <w:color w:val="FF0000"/>
          <w:lang w:eastAsia="en-GB"/>
        </w:rPr>
        <w:t>[Draft]</w:t>
      </w:r>
      <w:r w:rsidR="00A1749D" w:rsidRPr="00A1749D">
        <w:rPr>
          <w:rFonts w:ascii="Arial" w:eastAsia="Times New Roman" w:hAnsi="Arial" w:cs="Arial"/>
          <w:b/>
          <w:lang w:eastAsia="en-GB"/>
        </w:rPr>
        <w:t xml:space="preserve"> </w:t>
      </w:r>
      <w:r w:rsidR="001E506D" w:rsidRPr="00A1749D">
        <w:rPr>
          <w:rFonts w:ascii="Arial" w:eastAsia="Times New Roman" w:hAnsi="Arial" w:cs="Arial"/>
          <w:b/>
          <w:lang w:eastAsia="en-GB"/>
        </w:rPr>
        <w:t>Reply</w:t>
      </w:r>
      <w:r w:rsidR="00A1749D" w:rsidRPr="00A1749D">
        <w:rPr>
          <w:rFonts w:ascii="Arial" w:eastAsia="Times New Roman" w:hAnsi="Arial" w:cs="Arial"/>
          <w:b/>
          <w:lang w:eastAsia="en-GB"/>
        </w:rPr>
        <w:t xml:space="preserve"> LS</w:t>
      </w:r>
      <w:r w:rsidR="001E506D" w:rsidRPr="00A1749D">
        <w:rPr>
          <w:rFonts w:ascii="Arial" w:eastAsia="Times New Roman" w:hAnsi="Arial" w:cs="Arial"/>
          <w:b/>
          <w:lang w:eastAsia="en-GB"/>
        </w:rPr>
        <w:t xml:space="preserve"> </w:t>
      </w:r>
      <w:r w:rsidR="008954A3" w:rsidRPr="00A1749D">
        <w:rPr>
          <w:rFonts w:ascii="Arial" w:eastAsia="Times New Roman" w:hAnsi="Arial" w:cs="Arial"/>
          <w:b/>
          <w:lang w:eastAsia="en-GB"/>
        </w:rPr>
        <w:t>on Clarification related to the RAT type only change impact to AM/UE Policy association</w:t>
      </w:r>
    </w:p>
    <w:p w14:paraId="723DDC09" w14:textId="2A007256" w:rsidR="00493DB4" w:rsidRPr="00A1749D" w:rsidRDefault="00463675" w:rsidP="00A1749D">
      <w:pPr>
        <w:keepNext/>
        <w:tabs>
          <w:tab w:val="left" w:pos="2127"/>
        </w:tabs>
        <w:overflowPunct w:val="0"/>
        <w:autoSpaceDE w:val="0"/>
        <w:autoSpaceDN w:val="0"/>
        <w:adjustRightInd w:val="0"/>
        <w:spacing w:after="120"/>
        <w:ind w:left="2126" w:hanging="2126"/>
        <w:textAlignment w:val="baseline"/>
        <w:outlineLvl w:val="0"/>
        <w:rPr>
          <w:rFonts w:ascii="Arial" w:eastAsia="Times New Roman" w:hAnsi="Arial" w:cs="Arial"/>
          <w:b/>
          <w:lang w:eastAsia="en-GB"/>
        </w:rPr>
      </w:pPr>
      <w:r w:rsidRPr="00A1749D">
        <w:rPr>
          <w:rFonts w:ascii="Arial" w:eastAsia="Times New Roman" w:hAnsi="Arial" w:cs="Arial"/>
          <w:b/>
          <w:lang w:eastAsia="en-GB"/>
        </w:rPr>
        <w:t>Response to:</w:t>
      </w:r>
      <w:r w:rsidRPr="00A1749D">
        <w:rPr>
          <w:rFonts w:ascii="Arial" w:eastAsia="Times New Roman" w:hAnsi="Arial" w:cs="Arial"/>
          <w:b/>
          <w:lang w:eastAsia="en-GB"/>
        </w:rPr>
        <w:tab/>
      </w:r>
      <w:r w:rsidR="001E506D" w:rsidRPr="00A1749D">
        <w:rPr>
          <w:rFonts w:ascii="Arial" w:eastAsia="Times New Roman" w:hAnsi="Arial" w:cs="Arial"/>
          <w:b/>
          <w:lang w:eastAsia="en-GB"/>
        </w:rPr>
        <w:t>LS on</w:t>
      </w:r>
      <w:r w:rsidR="008954A3" w:rsidRPr="00A1749D">
        <w:rPr>
          <w:rFonts w:ascii="Arial" w:eastAsia="Times New Roman" w:hAnsi="Arial" w:cs="Arial"/>
          <w:b/>
          <w:lang w:eastAsia="en-GB"/>
        </w:rPr>
        <w:t xml:space="preserve"> Clarification related to the RAT type only change impact to AM/UE Policy association</w:t>
      </w:r>
      <w:r w:rsidR="00A1749D" w:rsidRPr="00A1749D">
        <w:rPr>
          <w:rFonts w:ascii="Arial" w:eastAsia="Times New Roman" w:hAnsi="Arial" w:cs="Arial"/>
          <w:b/>
          <w:lang w:eastAsia="en-GB"/>
        </w:rPr>
        <w:t xml:space="preserve"> (</w:t>
      </w:r>
      <w:r w:rsidR="00AD1F7B" w:rsidRPr="00371146">
        <w:rPr>
          <w:rFonts w:ascii="Arial" w:eastAsia="Times New Roman" w:hAnsi="Arial" w:cs="Arial"/>
          <w:b/>
          <w:lang w:eastAsia="en-GB"/>
        </w:rPr>
        <w:t>S2-240</w:t>
      </w:r>
      <w:r w:rsidR="00B56B60" w:rsidRPr="00371146">
        <w:rPr>
          <w:rFonts w:ascii="Arial" w:eastAsia="Times New Roman" w:hAnsi="Arial" w:cs="Arial"/>
          <w:b/>
          <w:lang w:eastAsia="en-GB"/>
        </w:rPr>
        <w:t>3881</w:t>
      </w:r>
      <w:r w:rsidR="00AD1F7B">
        <w:rPr>
          <w:rFonts w:ascii="Arial" w:eastAsia="Times New Roman" w:hAnsi="Arial" w:cs="Arial"/>
          <w:b/>
          <w:lang w:eastAsia="en-GB"/>
        </w:rPr>
        <w:t>/</w:t>
      </w:r>
      <w:r w:rsidR="00AD1F7B" w:rsidRPr="00371146">
        <w:rPr>
          <w:rFonts w:ascii="Arial" w:eastAsia="Times New Roman" w:hAnsi="Arial" w:cs="Arial"/>
          <w:b/>
          <w:lang w:eastAsia="en-GB"/>
        </w:rPr>
        <w:t>C3</w:t>
      </w:r>
      <w:r w:rsidR="00AD1F7B">
        <w:rPr>
          <w:rFonts w:ascii="Arial" w:hAnsi="Arial" w:cs="Arial"/>
          <w:b/>
          <w:bCs/>
          <w:color w:val="000000"/>
        </w:rPr>
        <w:t>-241578</w:t>
      </w:r>
      <w:r w:rsidR="00A1749D" w:rsidRPr="00A1749D">
        <w:rPr>
          <w:rFonts w:ascii="Arial" w:eastAsia="Times New Roman" w:hAnsi="Arial" w:cs="Arial"/>
          <w:b/>
          <w:lang w:eastAsia="en-GB"/>
        </w:rPr>
        <w:t>)</w:t>
      </w:r>
    </w:p>
    <w:p w14:paraId="4A2F403A" w14:textId="11EC93DA" w:rsidR="00463675" w:rsidRPr="00A1749D" w:rsidRDefault="00463675" w:rsidP="00A1749D">
      <w:pPr>
        <w:keepNext/>
        <w:tabs>
          <w:tab w:val="left" w:pos="2127"/>
        </w:tabs>
        <w:overflowPunct w:val="0"/>
        <w:autoSpaceDE w:val="0"/>
        <w:autoSpaceDN w:val="0"/>
        <w:adjustRightInd w:val="0"/>
        <w:spacing w:after="120"/>
        <w:ind w:left="2126" w:hanging="2126"/>
        <w:textAlignment w:val="baseline"/>
        <w:outlineLvl w:val="0"/>
        <w:rPr>
          <w:rFonts w:ascii="Arial" w:eastAsia="Times New Roman" w:hAnsi="Arial" w:cs="Arial"/>
          <w:b/>
          <w:lang w:eastAsia="en-GB"/>
        </w:rPr>
      </w:pPr>
      <w:r w:rsidRPr="00A1749D">
        <w:rPr>
          <w:rFonts w:ascii="Arial" w:eastAsia="Times New Roman" w:hAnsi="Arial" w:cs="Arial"/>
          <w:b/>
          <w:lang w:eastAsia="en-GB"/>
        </w:rPr>
        <w:t>Release:</w:t>
      </w:r>
      <w:r w:rsidRPr="00A1749D">
        <w:rPr>
          <w:rFonts w:ascii="Arial" w:eastAsia="Times New Roman" w:hAnsi="Arial" w:cs="Arial"/>
          <w:b/>
          <w:lang w:eastAsia="en-GB"/>
        </w:rPr>
        <w:tab/>
      </w:r>
      <w:r w:rsidR="00DF0595" w:rsidRPr="00A1749D">
        <w:rPr>
          <w:rFonts w:ascii="Arial" w:eastAsia="Times New Roman" w:hAnsi="Arial" w:cs="Arial"/>
          <w:b/>
          <w:lang w:eastAsia="en-GB"/>
        </w:rPr>
        <w:t>Rel</w:t>
      </w:r>
      <w:r w:rsidR="008954A3" w:rsidRPr="00A1749D">
        <w:rPr>
          <w:rFonts w:ascii="Arial" w:eastAsia="Times New Roman" w:hAnsi="Arial" w:cs="Arial"/>
          <w:b/>
          <w:lang w:eastAsia="en-GB"/>
        </w:rPr>
        <w:t>-18</w:t>
      </w:r>
    </w:p>
    <w:p w14:paraId="11BFCDC2" w14:textId="2D5D7A95" w:rsidR="00463675" w:rsidRPr="00A1749D" w:rsidRDefault="00463675" w:rsidP="00A1749D">
      <w:pPr>
        <w:keepNext/>
        <w:tabs>
          <w:tab w:val="left" w:pos="2127"/>
        </w:tabs>
        <w:overflowPunct w:val="0"/>
        <w:autoSpaceDE w:val="0"/>
        <w:autoSpaceDN w:val="0"/>
        <w:adjustRightInd w:val="0"/>
        <w:spacing w:after="120"/>
        <w:ind w:left="2126" w:hanging="2126"/>
        <w:textAlignment w:val="baseline"/>
        <w:outlineLvl w:val="0"/>
        <w:rPr>
          <w:rFonts w:ascii="Arial" w:eastAsia="Times New Roman" w:hAnsi="Arial" w:cs="Arial"/>
          <w:b/>
          <w:lang w:eastAsia="en-GB"/>
        </w:rPr>
      </w:pPr>
      <w:r w:rsidRPr="00A1749D">
        <w:rPr>
          <w:rFonts w:ascii="Arial" w:eastAsia="Times New Roman" w:hAnsi="Arial" w:cs="Arial"/>
          <w:b/>
          <w:lang w:eastAsia="en-GB"/>
        </w:rPr>
        <w:t>Work Item:</w:t>
      </w:r>
      <w:r w:rsidRPr="00A1749D">
        <w:rPr>
          <w:rFonts w:ascii="Arial" w:eastAsia="Times New Roman" w:hAnsi="Arial" w:cs="Arial"/>
          <w:b/>
          <w:lang w:eastAsia="en-GB"/>
        </w:rPr>
        <w:tab/>
      </w:r>
      <w:r w:rsidR="008954A3" w:rsidRPr="00A1749D">
        <w:rPr>
          <w:rFonts w:ascii="Arial" w:eastAsia="Times New Roman" w:hAnsi="Arial" w:cs="Arial"/>
          <w:b/>
          <w:lang w:eastAsia="en-GB"/>
        </w:rPr>
        <w:t>TEI18</w:t>
      </w:r>
    </w:p>
    <w:p w14:paraId="06455968" w14:textId="77777777" w:rsidR="00463675" w:rsidRPr="000F4E43" w:rsidRDefault="00463675" w:rsidP="00926EDF">
      <w:pPr>
        <w:spacing w:after="60"/>
        <w:rPr>
          <w:rFonts w:ascii="Arial" w:hAnsi="Arial" w:cs="Arial"/>
          <w:b/>
        </w:rPr>
      </w:pPr>
    </w:p>
    <w:p w14:paraId="2D839AA9" w14:textId="7A8BB25E" w:rsidR="00463675" w:rsidRPr="00A1749D" w:rsidRDefault="00463675" w:rsidP="00926EDF">
      <w:pPr>
        <w:pStyle w:val="Source"/>
        <w:ind w:left="1710" w:hanging="1699"/>
        <w:rPr>
          <w:b w:val="0"/>
          <w:bCs/>
          <w:lang w:val="en-CA"/>
        </w:rPr>
      </w:pPr>
      <w:r w:rsidRPr="008954A3">
        <w:rPr>
          <w:lang w:val="en-CA"/>
        </w:rPr>
        <w:t>Source:</w:t>
      </w:r>
      <w:r w:rsidRPr="008954A3">
        <w:rPr>
          <w:lang w:val="en-CA"/>
        </w:rPr>
        <w:tab/>
      </w:r>
      <w:r w:rsidR="00A1749D" w:rsidRPr="00AD03C6">
        <w:rPr>
          <w:b w:val="0"/>
          <w:bCs/>
          <w:color w:val="FF0000"/>
          <w:lang w:val="en-CA"/>
        </w:rPr>
        <w:t>[</w:t>
      </w:r>
      <w:r w:rsidR="008954A3" w:rsidRPr="00AD03C6">
        <w:rPr>
          <w:b w:val="0"/>
          <w:bCs/>
          <w:color w:val="FF0000"/>
          <w:lang w:val="en-CA"/>
        </w:rPr>
        <w:t>OPPO to be</w:t>
      </w:r>
      <w:r w:rsidR="00A1749D" w:rsidRPr="00AD03C6">
        <w:rPr>
          <w:b w:val="0"/>
          <w:bCs/>
          <w:color w:val="FF0000"/>
          <w:lang w:val="en-CA"/>
        </w:rPr>
        <w:t>]</w:t>
      </w:r>
      <w:r w:rsidR="008954A3" w:rsidRPr="00AD03C6">
        <w:rPr>
          <w:b w:val="0"/>
          <w:bCs/>
          <w:color w:val="FF0000"/>
          <w:lang w:val="en-CA"/>
        </w:rPr>
        <w:t xml:space="preserve"> </w:t>
      </w:r>
      <w:r w:rsidR="00C55D6B" w:rsidRPr="00A1749D">
        <w:rPr>
          <w:b w:val="0"/>
          <w:bCs/>
          <w:color w:val="000000" w:themeColor="text1"/>
          <w:lang w:val="en-CA"/>
        </w:rPr>
        <w:t>SA</w:t>
      </w:r>
      <w:r w:rsidR="00C831C8" w:rsidRPr="00A1749D">
        <w:rPr>
          <w:b w:val="0"/>
          <w:bCs/>
          <w:color w:val="000000" w:themeColor="text1"/>
          <w:lang w:val="en-CA"/>
        </w:rPr>
        <w:t>2</w:t>
      </w:r>
    </w:p>
    <w:p w14:paraId="2CD121DC" w14:textId="16C7DF92" w:rsidR="00463675" w:rsidRPr="00A1749D" w:rsidRDefault="00463675" w:rsidP="00926EDF">
      <w:pPr>
        <w:pStyle w:val="Source"/>
        <w:ind w:left="1710" w:hanging="1699"/>
        <w:rPr>
          <w:lang w:val="en-CA"/>
        </w:rPr>
      </w:pPr>
      <w:r w:rsidRPr="00A1749D">
        <w:rPr>
          <w:lang w:val="en-CA"/>
        </w:rPr>
        <w:t>To:</w:t>
      </w:r>
      <w:r w:rsidRPr="00A1749D">
        <w:rPr>
          <w:lang w:val="en-CA"/>
        </w:rPr>
        <w:tab/>
      </w:r>
      <w:r w:rsidR="00A239BD" w:rsidRPr="00A1749D">
        <w:rPr>
          <w:b w:val="0"/>
          <w:bCs/>
          <w:lang w:val="en-CA"/>
        </w:rPr>
        <w:t>CT</w:t>
      </w:r>
      <w:r w:rsidR="008954A3" w:rsidRPr="00A1749D">
        <w:rPr>
          <w:b w:val="0"/>
          <w:bCs/>
          <w:lang w:val="en-CA"/>
        </w:rPr>
        <w:t>3</w:t>
      </w:r>
    </w:p>
    <w:p w14:paraId="6E0CADF1" w14:textId="48267D1C" w:rsidR="00463675" w:rsidRPr="00A1749D" w:rsidRDefault="00463675" w:rsidP="00926EDF">
      <w:pPr>
        <w:pStyle w:val="Source"/>
        <w:ind w:left="1710" w:hanging="1699"/>
        <w:rPr>
          <w:lang w:val="en-CA"/>
        </w:rPr>
      </w:pPr>
      <w:r w:rsidRPr="00A1749D">
        <w:rPr>
          <w:lang w:val="en-CA"/>
        </w:rPr>
        <w:t>Cc:</w:t>
      </w:r>
      <w:r w:rsidRPr="00A1749D">
        <w:rPr>
          <w:lang w:val="en-CA"/>
        </w:rPr>
        <w:tab/>
      </w:r>
      <w:r w:rsidR="008954A3" w:rsidRPr="00A1749D">
        <w:rPr>
          <w:b w:val="0"/>
          <w:bCs/>
          <w:lang w:val="en-CA"/>
        </w:rPr>
        <w:t>CT1</w:t>
      </w:r>
    </w:p>
    <w:p w14:paraId="7779D927" w14:textId="77777777" w:rsidR="00463675" w:rsidRPr="00A1749D" w:rsidRDefault="00463675">
      <w:pPr>
        <w:spacing w:after="60"/>
        <w:ind w:left="1985" w:hanging="1985"/>
        <w:rPr>
          <w:rFonts w:ascii="Arial" w:hAnsi="Arial" w:cs="Arial"/>
          <w:bCs/>
          <w:lang w:val="en-CA"/>
        </w:rPr>
      </w:pPr>
    </w:p>
    <w:p w14:paraId="188CAEDF" w14:textId="77777777" w:rsidR="00463675" w:rsidRPr="00A1749D" w:rsidRDefault="00463675">
      <w:pPr>
        <w:tabs>
          <w:tab w:val="left" w:pos="2268"/>
        </w:tabs>
        <w:rPr>
          <w:rFonts w:ascii="Arial" w:hAnsi="Arial" w:cs="Arial"/>
          <w:bCs/>
          <w:lang w:val="en-CA"/>
        </w:rPr>
      </w:pPr>
      <w:r w:rsidRPr="00A1749D">
        <w:rPr>
          <w:rFonts w:ascii="Arial" w:hAnsi="Arial" w:cs="Arial"/>
          <w:b/>
          <w:lang w:val="en-CA"/>
        </w:rPr>
        <w:t>Contact Person:</w:t>
      </w:r>
      <w:r w:rsidRPr="00A1749D">
        <w:rPr>
          <w:rFonts w:ascii="Arial" w:hAnsi="Arial" w:cs="Arial"/>
          <w:bCs/>
          <w:lang w:val="en-CA"/>
        </w:rPr>
        <w:tab/>
      </w:r>
    </w:p>
    <w:p w14:paraId="681D64AB" w14:textId="77498B72" w:rsidR="00463675" w:rsidRPr="00A1749D" w:rsidRDefault="00463675" w:rsidP="000F4E43">
      <w:pPr>
        <w:pStyle w:val="Contact"/>
        <w:tabs>
          <w:tab w:val="clear" w:pos="2268"/>
        </w:tabs>
        <w:rPr>
          <w:bCs/>
          <w:color w:val="000000"/>
          <w:lang w:val="en-CA"/>
        </w:rPr>
      </w:pPr>
      <w:r w:rsidRPr="00A1749D">
        <w:rPr>
          <w:lang w:val="en-CA"/>
        </w:rPr>
        <w:t>Name:</w:t>
      </w:r>
      <w:r w:rsidRPr="00A1749D">
        <w:rPr>
          <w:bCs/>
          <w:lang w:val="en-CA"/>
        </w:rPr>
        <w:tab/>
      </w:r>
      <w:r w:rsidR="008954A3" w:rsidRPr="00A1749D">
        <w:rPr>
          <w:b w:val="0"/>
          <w:bCs/>
          <w:color w:val="000000"/>
          <w:lang w:val="en-CA" w:eastAsia="zh-CN"/>
        </w:rPr>
        <w:t>Peng Tan</w:t>
      </w:r>
    </w:p>
    <w:p w14:paraId="4AABF526" w14:textId="77777777" w:rsidR="00463675" w:rsidRPr="00A1749D" w:rsidRDefault="00463675" w:rsidP="000F4E43">
      <w:pPr>
        <w:pStyle w:val="Contact"/>
        <w:tabs>
          <w:tab w:val="clear" w:pos="2268"/>
        </w:tabs>
        <w:rPr>
          <w:bCs/>
          <w:color w:val="000000"/>
          <w:lang w:val="en-CA"/>
        </w:rPr>
      </w:pPr>
      <w:r w:rsidRPr="00A1749D">
        <w:rPr>
          <w:color w:val="000000"/>
          <w:lang w:val="en-CA"/>
        </w:rPr>
        <w:t>Tel. Number:</w:t>
      </w:r>
      <w:r w:rsidRPr="00A1749D">
        <w:rPr>
          <w:bCs/>
          <w:color w:val="000000"/>
          <w:lang w:val="en-CA"/>
        </w:rPr>
        <w:tab/>
      </w:r>
    </w:p>
    <w:p w14:paraId="41E88467" w14:textId="0722F30C" w:rsidR="00463675" w:rsidRPr="008954A3" w:rsidRDefault="00463675" w:rsidP="000F4E43">
      <w:pPr>
        <w:pStyle w:val="Contact"/>
        <w:tabs>
          <w:tab w:val="clear" w:pos="2268"/>
        </w:tabs>
        <w:rPr>
          <w:bCs/>
          <w:color w:val="000000"/>
          <w:lang w:val="en-CA"/>
        </w:rPr>
      </w:pPr>
      <w:r w:rsidRPr="00A1749D">
        <w:rPr>
          <w:rFonts w:eastAsia="DengXian"/>
          <w:color w:val="0000FF"/>
        </w:rPr>
        <w:t>E-mail Address:</w:t>
      </w:r>
      <w:r w:rsidRPr="008954A3">
        <w:rPr>
          <w:bCs/>
          <w:color w:val="000000"/>
          <w:lang w:val="en-CA"/>
        </w:rPr>
        <w:tab/>
      </w:r>
      <w:r w:rsidR="008954A3" w:rsidRPr="008954A3">
        <w:rPr>
          <w:b w:val="0"/>
          <w:bCs/>
          <w:color w:val="000000"/>
          <w:lang w:val="en-CA"/>
        </w:rPr>
        <w:t>v-tanp</w:t>
      </w:r>
      <w:r w:rsidR="008954A3">
        <w:rPr>
          <w:b w:val="0"/>
          <w:bCs/>
          <w:color w:val="000000"/>
          <w:lang w:val="en-CA"/>
        </w:rPr>
        <w:t>eng@oppo.com</w:t>
      </w:r>
    </w:p>
    <w:p w14:paraId="102C35D8" w14:textId="77777777" w:rsidR="00463675" w:rsidRPr="008954A3" w:rsidRDefault="00463675">
      <w:pPr>
        <w:spacing w:after="60"/>
        <w:ind w:left="1985" w:hanging="1985"/>
        <w:rPr>
          <w:rFonts w:ascii="Arial" w:hAnsi="Arial" w:cs="Arial"/>
          <w:b/>
          <w:lang w:val="en-CA"/>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49F11009" w:rsidR="00463675" w:rsidRPr="000F4E43" w:rsidRDefault="00463675" w:rsidP="000F4E43">
      <w:pPr>
        <w:pStyle w:val="Title"/>
      </w:pPr>
      <w:r w:rsidRPr="000F4E43">
        <w:t>Attachments:</w:t>
      </w:r>
      <w:r w:rsidRPr="000F4E43">
        <w:tab/>
      </w:r>
      <w:r w:rsidR="00A239BD">
        <w:t>TS 23.</w:t>
      </w:r>
      <w:r w:rsidR="008954A3">
        <w:t>5</w:t>
      </w:r>
      <w:r w:rsidR="00A239BD">
        <w:t>01 CR</w:t>
      </w:r>
      <w:r w:rsidR="00DD7CC9">
        <w:t>5366, TS 23.503 CR1286</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4A928D78" w14:textId="77777777" w:rsidR="00371146" w:rsidRDefault="00371146" w:rsidP="00AC222D">
      <w:pPr>
        <w:jc w:val="both"/>
        <w:rPr>
          <w:rFonts w:ascii="Arial" w:hAnsi="Arial" w:cs="Arial"/>
        </w:rPr>
      </w:pPr>
    </w:p>
    <w:p w14:paraId="13E38CF2" w14:textId="40DBC7F3" w:rsidR="008954A3" w:rsidRDefault="00AC222D" w:rsidP="00AC222D">
      <w:pPr>
        <w:jc w:val="both"/>
        <w:rPr>
          <w:rFonts w:ascii="Arial" w:hAnsi="Arial" w:cs="Arial"/>
        </w:rPr>
      </w:pPr>
      <w:r>
        <w:rPr>
          <w:rFonts w:ascii="Arial" w:hAnsi="Arial" w:cs="Arial"/>
        </w:rPr>
        <w:t xml:space="preserve">SA2 </w:t>
      </w:r>
      <w:r w:rsidR="008954A3">
        <w:rPr>
          <w:rFonts w:ascii="Arial" w:hAnsi="Arial" w:cs="Arial"/>
        </w:rPr>
        <w:t>thanks the</w:t>
      </w:r>
      <w:r>
        <w:rPr>
          <w:rFonts w:ascii="Arial" w:hAnsi="Arial" w:cs="Arial"/>
        </w:rPr>
        <w:t xml:space="preserve"> LS from </w:t>
      </w:r>
      <w:r w:rsidR="008954A3">
        <w:rPr>
          <w:rFonts w:ascii="Arial" w:hAnsi="Arial" w:cs="Arial"/>
        </w:rPr>
        <w:t>CT3 on clarification related to the RAT type only change impact to AM/UE Policy association.</w:t>
      </w:r>
      <w:r w:rsidR="00183B7A">
        <w:rPr>
          <w:rFonts w:ascii="Arial" w:hAnsi="Arial" w:cs="Arial"/>
        </w:rPr>
        <w:t xml:space="preserve"> </w:t>
      </w:r>
      <w:r w:rsidR="00A1749D">
        <w:rPr>
          <w:rFonts w:ascii="Arial" w:hAnsi="Arial" w:cs="Arial"/>
        </w:rPr>
        <w:t>SA2 has the following answers to the question from CT3.</w:t>
      </w:r>
    </w:p>
    <w:p w14:paraId="4F373D84" w14:textId="77777777" w:rsidR="008954A3" w:rsidRDefault="008954A3" w:rsidP="00AC222D">
      <w:pPr>
        <w:jc w:val="both"/>
        <w:rPr>
          <w:rFonts w:ascii="Arial" w:hAnsi="Arial" w:cs="Arial"/>
        </w:rPr>
      </w:pPr>
    </w:p>
    <w:p w14:paraId="4251487F" w14:textId="379AB058" w:rsidR="008954A3" w:rsidRPr="00F72A16" w:rsidRDefault="008954A3" w:rsidP="00183B7A">
      <w:pPr>
        <w:jc w:val="both"/>
        <w:rPr>
          <w:rFonts w:ascii="Arial" w:hAnsi="Arial" w:cs="Arial"/>
          <w:i/>
          <w:iCs/>
          <w:color w:val="000000" w:themeColor="text1"/>
        </w:rPr>
      </w:pPr>
      <w:r w:rsidRPr="00F72A16">
        <w:rPr>
          <w:rFonts w:ascii="Arial" w:hAnsi="Arial" w:cs="Arial"/>
          <w:b/>
          <w:bCs/>
          <w:i/>
          <w:iCs/>
          <w:color w:val="000000" w:themeColor="text1"/>
        </w:rPr>
        <w:t>Question 1</w:t>
      </w:r>
      <w:r w:rsidRPr="00F72A16">
        <w:rPr>
          <w:rFonts w:ascii="Arial" w:hAnsi="Arial" w:cs="Arial"/>
          <w:i/>
          <w:iCs/>
          <w:color w:val="000000" w:themeColor="text1"/>
        </w:rPr>
        <w:t>: As per above requirements, there are multiple RAT types defined within one Access type, and there is possibility of UE mobility between RAT types (Inter RAT) within same Access. In which case, do we need the PCF to distinguish between different RAT types to provide AM/UE policies specific to RAT type?</w:t>
      </w:r>
    </w:p>
    <w:p w14:paraId="4EB7B85C" w14:textId="77777777" w:rsidR="008954A3" w:rsidRDefault="008954A3" w:rsidP="00AC222D">
      <w:pPr>
        <w:jc w:val="both"/>
        <w:rPr>
          <w:rFonts w:ascii="Arial" w:hAnsi="Arial" w:cs="Arial"/>
          <w:i/>
          <w:iCs/>
        </w:rPr>
      </w:pPr>
    </w:p>
    <w:p w14:paraId="5A573917" w14:textId="77777777" w:rsidR="00AC222D" w:rsidRDefault="00AC222D" w:rsidP="00AC222D">
      <w:pPr>
        <w:jc w:val="both"/>
        <w:rPr>
          <w:rFonts w:ascii="Arial" w:hAnsi="Arial" w:cs="Arial"/>
        </w:rPr>
      </w:pPr>
    </w:p>
    <w:p w14:paraId="2F456C51" w14:textId="2B43A4F7" w:rsidR="002A693A" w:rsidRDefault="008954A3" w:rsidP="00F72A16">
      <w:pPr>
        <w:jc w:val="both"/>
        <w:rPr>
          <w:rFonts w:ascii="Arial" w:hAnsi="Arial" w:cs="Arial"/>
          <w:i/>
          <w:iCs/>
          <w:color w:val="000000" w:themeColor="text1"/>
        </w:rPr>
      </w:pPr>
      <w:r w:rsidRPr="00F72A16">
        <w:rPr>
          <w:rFonts w:ascii="Arial" w:hAnsi="Arial" w:cs="Arial"/>
          <w:b/>
          <w:bCs/>
          <w:i/>
          <w:iCs/>
        </w:rPr>
        <w:t>SA2 Answer:</w:t>
      </w:r>
      <w:r w:rsidR="00F72A16" w:rsidRPr="00F72A16">
        <w:rPr>
          <w:rFonts w:ascii="Arial" w:hAnsi="Arial" w:cs="Arial"/>
          <w:b/>
          <w:bCs/>
          <w:i/>
          <w:iCs/>
        </w:rPr>
        <w:t xml:space="preserve"> </w:t>
      </w:r>
      <w:r w:rsidRPr="00F72A16">
        <w:rPr>
          <w:rFonts w:ascii="Arial" w:hAnsi="Arial" w:cs="Arial"/>
          <w:i/>
          <w:iCs/>
          <w:color w:val="000000" w:themeColor="text1"/>
        </w:rPr>
        <w:t>PCF needs to distinguish between different RAT types to provide AM/UE policies specific to RAT type</w:t>
      </w:r>
      <w:r w:rsidR="002A693A">
        <w:rPr>
          <w:rFonts w:ascii="Arial" w:hAnsi="Arial" w:cs="Arial"/>
          <w:i/>
          <w:iCs/>
          <w:color w:val="000000" w:themeColor="text1"/>
        </w:rPr>
        <w:t xml:space="preserve"> in the</w:t>
      </w:r>
      <w:r w:rsidR="009C025E">
        <w:rPr>
          <w:rFonts w:ascii="Arial" w:hAnsi="Arial" w:cs="Arial"/>
          <w:i/>
          <w:iCs/>
          <w:color w:val="000000" w:themeColor="text1"/>
        </w:rPr>
        <w:t xml:space="preserve"> case of RFSP Index management.</w:t>
      </w:r>
    </w:p>
    <w:p w14:paraId="19AF061F" w14:textId="77777777" w:rsidR="002A693A" w:rsidRDefault="002A693A" w:rsidP="00F72A16">
      <w:pPr>
        <w:jc w:val="both"/>
        <w:rPr>
          <w:rFonts w:ascii="Arial" w:hAnsi="Arial" w:cs="Arial"/>
          <w:i/>
          <w:iCs/>
          <w:color w:val="000000" w:themeColor="text1"/>
        </w:rPr>
      </w:pPr>
    </w:p>
    <w:p w14:paraId="7B4149BA" w14:textId="15C7A61D" w:rsidR="009C025E" w:rsidRDefault="002A693A" w:rsidP="00F72A16">
      <w:pPr>
        <w:jc w:val="both"/>
        <w:rPr>
          <w:rFonts w:ascii="Arial" w:hAnsi="Arial" w:cs="Arial"/>
          <w:i/>
          <w:iCs/>
          <w:color w:val="000000" w:themeColor="text1"/>
        </w:rPr>
      </w:pPr>
      <w:r>
        <w:rPr>
          <w:rFonts w:ascii="Arial" w:hAnsi="Arial" w:cs="Arial"/>
          <w:i/>
          <w:iCs/>
          <w:color w:val="000000" w:themeColor="text1"/>
        </w:rPr>
        <w:t>The management of the RFSP Index enables the PCF to modify the RFSP Index used by the AMF to perform radio resource management functionality as described in clause 5.3.4</w:t>
      </w:r>
      <w:r w:rsidR="00542BD8">
        <w:rPr>
          <w:rFonts w:ascii="Arial" w:hAnsi="Arial" w:cs="Arial"/>
          <w:i/>
          <w:iCs/>
          <w:color w:val="000000" w:themeColor="text1"/>
        </w:rPr>
        <w:t>.3</w:t>
      </w:r>
      <w:r>
        <w:rPr>
          <w:rFonts w:ascii="Arial" w:hAnsi="Arial" w:cs="Arial"/>
          <w:i/>
          <w:iCs/>
          <w:color w:val="000000" w:themeColor="text1"/>
        </w:rPr>
        <w:t xml:space="preserve"> of TS 23.501. The PCF may determine to modify the RFSP Index at any time </w:t>
      </w:r>
      <w:r w:rsidR="00D912C9">
        <w:rPr>
          <w:rFonts w:ascii="Arial" w:hAnsi="Arial" w:cs="Arial"/>
          <w:i/>
          <w:iCs/>
          <w:color w:val="000000" w:themeColor="text1"/>
        </w:rPr>
        <w:t>based on operator policies</w:t>
      </w:r>
      <w:r w:rsidR="009C025E">
        <w:rPr>
          <w:rFonts w:ascii="Arial" w:hAnsi="Arial" w:cs="Arial"/>
          <w:i/>
          <w:iCs/>
          <w:color w:val="000000" w:themeColor="text1"/>
        </w:rPr>
        <w:t xml:space="preserve"> as specified in clause 6.1.2.1 of TS 23.503</w:t>
      </w:r>
      <w:r w:rsidR="00D912C9">
        <w:rPr>
          <w:rFonts w:ascii="Arial" w:hAnsi="Arial" w:cs="Arial"/>
          <w:i/>
          <w:iCs/>
          <w:color w:val="000000" w:themeColor="text1"/>
        </w:rPr>
        <w:t xml:space="preserve">. </w:t>
      </w:r>
      <w:r>
        <w:rPr>
          <w:rFonts w:ascii="Arial" w:hAnsi="Arial" w:cs="Arial"/>
          <w:i/>
          <w:iCs/>
          <w:color w:val="000000" w:themeColor="text1"/>
        </w:rPr>
        <w:t>When the determination of the RFSP index value is required</w:t>
      </w:r>
      <w:r w:rsidR="009C025E">
        <w:rPr>
          <w:rFonts w:ascii="Arial" w:hAnsi="Arial" w:cs="Arial"/>
          <w:i/>
          <w:iCs/>
          <w:color w:val="000000" w:themeColor="text1"/>
        </w:rPr>
        <w:t xml:space="preserve">, the </w:t>
      </w:r>
      <w:r>
        <w:rPr>
          <w:rFonts w:ascii="Arial" w:hAnsi="Arial" w:cs="Arial"/>
          <w:i/>
          <w:iCs/>
          <w:color w:val="000000" w:themeColor="text1"/>
        </w:rPr>
        <w:t>PCF is configured with the mapping of RAT Type and/or Frequency value to the RFSP index</w:t>
      </w:r>
      <w:r w:rsidR="00542BD8">
        <w:rPr>
          <w:rFonts w:ascii="Arial" w:hAnsi="Arial" w:cs="Arial"/>
          <w:i/>
          <w:iCs/>
          <w:color w:val="000000" w:themeColor="text1"/>
        </w:rPr>
        <w:t xml:space="preserve"> to provide the modified RFSP Index specific to the RAT Type </w:t>
      </w:r>
      <w:r w:rsidR="009C025E">
        <w:rPr>
          <w:rFonts w:ascii="Arial" w:hAnsi="Arial" w:cs="Arial"/>
          <w:i/>
          <w:iCs/>
          <w:color w:val="000000" w:themeColor="text1"/>
        </w:rPr>
        <w:t>to AMF.</w:t>
      </w:r>
    </w:p>
    <w:p w14:paraId="74149435" w14:textId="77777777" w:rsidR="00AD1F7B" w:rsidRPr="008202CC" w:rsidRDefault="00AD1F7B" w:rsidP="00AD1F7B">
      <w:pPr>
        <w:jc w:val="both"/>
        <w:rPr>
          <w:rFonts w:ascii="Arial" w:hAnsi="Arial" w:cs="Arial"/>
          <w:color w:val="000000" w:themeColor="text1"/>
        </w:rPr>
      </w:pPr>
    </w:p>
    <w:p w14:paraId="44383773" w14:textId="6BFBCB68" w:rsidR="00987716" w:rsidRPr="0084695E" w:rsidRDefault="00987716" w:rsidP="00170A3B">
      <w:pPr>
        <w:jc w:val="both"/>
        <w:rPr>
          <w:rFonts w:ascii="Arial" w:hAnsi="Arial" w:cs="Arial"/>
          <w:strike/>
          <w:color w:val="000000" w:themeColor="text1"/>
        </w:rPr>
      </w:pPr>
      <w:r w:rsidRPr="008202CC">
        <w:rPr>
          <w:rFonts w:ascii="Arial" w:hAnsi="Arial" w:cs="Arial"/>
          <w:color w:val="000000" w:themeColor="text1"/>
        </w:rPr>
        <w:t xml:space="preserve">For further clarity, </w:t>
      </w:r>
      <w:r w:rsidR="00F72A16">
        <w:rPr>
          <w:rFonts w:ascii="Arial" w:hAnsi="Arial" w:cs="Arial"/>
          <w:color w:val="000000" w:themeColor="text1"/>
        </w:rPr>
        <w:t xml:space="preserve">in this meeting, </w:t>
      </w:r>
      <w:r w:rsidRPr="008202CC">
        <w:rPr>
          <w:rFonts w:ascii="Arial" w:hAnsi="Arial" w:cs="Arial"/>
          <w:color w:val="000000" w:themeColor="text1"/>
        </w:rPr>
        <w:t xml:space="preserve">SA2 </w:t>
      </w:r>
      <w:r w:rsidR="00F72A16">
        <w:rPr>
          <w:rFonts w:ascii="Arial" w:hAnsi="Arial" w:cs="Arial"/>
          <w:color w:val="000000" w:themeColor="text1"/>
        </w:rPr>
        <w:t xml:space="preserve">has </w:t>
      </w:r>
      <w:r w:rsidRPr="008202CC">
        <w:rPr>
          <w:rFonts w:ascii="Arial" w:hAnsi="Arial" w:cs="Arial"/>
          <w:color w:val="000000" w:themeColor="text1"/>
        </w:rPr>
        <w:t xml:space="preserve">approved the attached </w:t>
      </w:r>
      <w:r w:rsidR="008202CC" w:rsidRPr="008202CC">
        <w:rPr>
          <w:rFonts w:ascii="Arial" w:hAnsi="Arial" w:cs="Arial"/>
          <w:color w:val="000000" w:themeColor="text1"/>
        </w:rPr>
        <w:t xml:space="preserve">TS 23.501 </w:t>
      </w:r>
      <w:r w:rsidRPr="008202CC">
        <w:rPr>
          <w:rFonts w:ascii="Arial" w:hAnsi="Arial" w:cs="Arial"/>
          <w:color w:val="000000" w:themeColor="text1"/>
        </w:rPr>
        <w:t>CR</w:t>
      </w:r>
      <w:r w:rsidR="0084695E">
        <w:rPr>
          <w:rFonts w:ascii="Arial" w:hAnsi="Arial" w:cs="Arial"/>
          <w:color w:val="000000" w:themeColor="text1"/>
        </w:rPr>
        <w:t xml:space="preserve"> and TS 23.503 CR</w:t>
      </w:r>
      <w:r w:rsidR="00170A3B">
        <w:rPr>
          <w:rFonts w:ascii="Arial" w:hAnsi="Arial" w:cs="Arial"/>
          <w:color w:val="000000" w:themeColor="text1"/>
        </w:rPr>
        <w:t>.</w:t>
      </w:r>
      <w:r w:rsidR="008202CC" w:rsidRPr="008202CC">
        <w:rPr>
          <w:rFonts w:ascii="Arial" w:hAnsi="Arial" w:cs="Arial"/>
          <w:color w:val="000000" w:themeColor="text1"/>
        </w:rPr>
        <w:t xml:space="preserve"> </w:t>
      </w: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7563019A" w14:textId="77777777" w:rsidR="00BE213A" w:rsidRDefault="00BE213A" w:rsidP="00257CEE">
      <w:pPr>
        <w:ind w:left="994" w:hanging="994"/>
        <w:rPr>
          <w:rFonts w:ascii="Arial" w:hAnsi="Arial" w:cs="Arial"/>
        </w:rPr>
      </w:pPr>
    </w:p>
    <w:p w14:paraId="552CC149" w14:textId="587646FA" w:rsidR="00BE213A" w:rsidRPr="000F4E43" w:rsidRDefault="00BE213A" w:rsidP="00BE213A">
      <w:pPr>
        <w:spacing w:after="120"/>
        <w:ind w:left="1985" w:hanging="1985"/>
        <w:rPr>
          <w:rFonts w:ascii="Arial" w:hAnsi="Arial" w:cs="Arial"/>
          <w:b/>
        </w:rPr>
      </w:pPr>
      <w:r w:rsidRPr="000F4E43">
        <w:rPr>
          <w:rFonts w:ascii="Arial" w:hAnsi="Arial" w:cs="Arial"/>
          <w:b/>
        </w:rPr>
        <w:t xml:space="preserve">To </w:t>
      </w:r>
      <w:r>
        <w:rPr>
          <w:rFonts w:ascii="Arial" w:hAnsi="Arial" w:cs="Arial"/>
          <w:b/>
        </w:rPr>
        <w:t>CT</w:t>
      </w:r>
      <w:r w:rsidR="001E2607">
        <w:rPr>
          <w:rFonts w:ascii="Arial" w:hAnsi="Arial" w:cs="Arial"/>
          <w:b/>
        </w:rPr>
        <w:t>3</w:t>
      </w:r>
      <w:r>
        <w:rPr>
          <w:rFonts w:ascii="Arial" w:hAnsi="Arial" w:cs="Arial"/>
          <w:b/>
        </w:rPr>
        <w:t xml:space="preserve">: </w:t>
      </w:r>
    </w:p>
    <w:p w14:paraId="1AF22462" w14:textId="022E8233" w:rsidR="00BE213A" w:rsidRDefault="00BE213A"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rPr>
        <w:t>SA2 asks CT</w:t>
      </w:r>
      <w:r w:rsidR="001E2607">
        <w:rPr>
          <w:rFonts w:ascii="Arial" w:hAnsi="Arial" w:cs="Arial"/>
        </w:rPr>
        <w:t>3</w:t>
      </w:r>
      <w:r>
        <w:rPr>
          <w:rFonts w:ascii="Arial" w:hAnsi="Arial" w:cs="Arial"/>
        </w:rPr>
        <w:t xml:space="preserve"> to take the above information</w:t>
      </w:r>
      <w:r w:rsidR="00CF413C">
        <w:rPr>
          <w:rFonts w:ascii="Arial" w:hAnsi="Arial" w:cs="Arial"/>
        </w:rPr>
        <w:t xml:space="preserve"> into account</w:t>
      </w:r>
      <w:r>
        <w:rPr>
          <w:rFonts w:ascii="Arial" w:hAnsi="Arial" w:cs="Arial"/>
        </w:rPr>
        <w:t>.</w:t>
      </w:r>
    </w:p>
    <w:p w14:paraId="301C5302" w14:textId="77777777" w:rsidR="00855626" w:rsidRDefault="00855626" w:rsidP="00257CEE">
      <w:pPr>
        <w:ind w:left="994" w:hanging="994"/>
        <w:rPr>
          <w:rFonts w:ascii="Arial" w:hAnsi="Arial" w:cs="Arial"/>
        </w:rPr>
      </w:pP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6C89D893" w14:textId="3122A470" w:rsidR="00CF2954" w:rsidRPr="00A1749D" w:rsidRDefault="00CF2954" w:rsidP="00A1749D">
      <w:pPr>
        <w:tabs>
          <w:tab w:val="left" w:pos="3240"/>
          <w:tab w:val="left" w:pos="5103"/>
          <w:tab w:val="left" w:pos="7371"/>
        </w:tabs>
        <w:overflowPunct w:val="0"/>
        <w:autoSpaceDE w:val="0"/>
        <w:autoSpaceDN w:val="0"/>
        <w:adjustRightInd w:val="0"/>
        <w:spacing w:after="120"/>
        <w:ind w:left="2268" w:hanging="2268"/>
        <w:textAlignment w:val="baseline"/>
        <w:rPr>
          <w:rFonts w:ascii="Arial" w:eastAsia="Times New Roman" w:hAnsi="Arial" w:cs="Arial"/>
          <w:lang w:eastAsia="en-GB"/>
        </w:rPr>
      </w:pPr>
      <w:r w:rsidRPr="00A1749D">
        <w:rPr>
          <w:rFonts w:ascii="Arial" w:eastAsia="Times New Roman" w:hAnsi="Arial" w:cs="Arial"/>
          <w:lang w:eastAsia="en-GB"/>
        </w:rPr>
        <w:t>TSG-SA2 Meeting #163</w:t>
      </w:r>
      <w:r w:rsidRPr="00A1749D">
        <w:rPr>
          <w:rFonts w:ascii="Arial" w:eastAsia="Times New Roman" w:hAnsi="Arial" w:cs="Arial"/>
          <w:lang w:eastAsia="en-GB"/>
        </w:rPr>
        <w:tab/>
      </w:r>
      <w:r w:rsidRPr="00A1749D">
        <w:rPr>
          <w:rFonts w:ascii="Arial" w:eastAsia="Times New Roman" w:hAnsi="Arial" w:cs="Arial"/>
          <w:lang w:eastAsia="en-GB"/>
        </w:rPr>
        <w:tab/>
      </w:r>
      <w:r w:rsidR="00E3087A" w:rsidRPr="00A1749D">
        <w:rPr>
          <w:rFonts w:ascii="Arial" w:eastAsia="Times New Roman" w:hAnsi="Arial" w:cs="Arial"/>
          <w:lang w:eastAsia="en-GB"/>
        </w:rPr>
        <w:t>27-31 May</w:t>
      </w:r>
      <w:r w:rsidRPr="00A1749D">
        <w:rPr>
          <w:rFonts w:ascii="Arial" w:eastAsia="Times New Roman" w:hAnsi="Arial" w:cs="Arial"/>
          <w:lang w:eastAsia="en-GB"/>
        </w:rPr>
        <w:t xml:space="preserve"> 2024</w:t>
      </w:r>
      <w:r w:rsidRPr="00A1749D">
        <w:rPr>
          <w:rFonts w:ascii="Arial" w:eastAsia="Times New Roman" w:hAnsi="Arial" w:cs="Arial"/>
          <w:lang w:eastAsia="en-GB"/>
        </w:rPr>
        <w:tab/>
      </w:r>
      <w:r w:rsidR="00E3087A" w:rsidRPr="00A1749D">
        <w:rPr>
          <w:rFonts w:ascii="Arial" w:eastAsia="Times New Roman" w:hAnsi="Arial" w:cs="Arial"/>
          <w:lang w:eastAsia="en-GB"/>
        </w:rPr>
        <w:tab/>
      </w:r>
      <w:proofErr w:type="spellStart"/>
      <w:r w:rsidR="00EA35C8" w:rsidRPr="00A1749D">
        <w:rPr>
          <w:rFonts w:ascii="Arial" w:eastAsia="Times New Roman" w:hAnsi="Arial" w:cs="Arial"/>
          <w:lang w:eastAsia="en-GB"/>
        </w:rPr>
        <w:t>Jeju</w:t>
      </w:r>
      <w:proofErr w:type="spellEnd"/>
      <w:r w:rsidR="00EA35C8" w:rsidRPr="00A1749D">
        <w:rPr>
          <w:rFonts w:ascii="Arial" w:eastAsia="Times New Roman" w:hAnsi="Arial" w:cs="Arial"/>
          <w:lang w:eastAsia="en-GB"/>
        </w:rPr>
        <w:t>, Rep. of Korea</w:t>
      </w:r>
    </w:p>
    <w:p w14:paraId="7E06A037" w14:textId="41730A87" w:rsidR="00FC2901" w:rsidRPr="001E2607" w:rsidRDefault="001E2607" w:rsidP="009C3991">
      <w:pPr>
        <w:tabs>
          <w:tab w:val="left" w:pos="3240"/>
          <w:tab w:val="left" w:pos="5103"/>
          <w:tab w:val="left" w:pos="7371"/>
        </w:tabs>
        <w:overflowPunct w:val="0"/>
        <w:autoSpaceDE w:val="0"/>
        <w:autoSpaceDN w:val="0"/>
        <w:adjustRightInd w:val="0"/>
        <w:spacing w:after="120"/>
        <w:ind w:left="2268" w:hanging="2268"/>
        <w:textAlignment w:val="baseline"/>
        <w:rPr>
          <w:rFonts w:ascii="Arial" w:hAnsi="Arial" w:cs="Arial"/>
          <w:bCs/>
          <w:lang w:val="nl-NL"/>
        </w:rPr>
      </w:pPr>
      <w:r w:rsidRPr="00A1749D">
        <w:rPr>
          <w:rFonts w:ascii="Arial" w:eastAsia="Times New Roman" w:hAnsi="Arial" w:cs="Arial"/>
          <w:lang w:val="nl-NL" w:eastAsia="en-GB"/>
        </w:rPr>
        <w:lastRenderedPageBreak/>
        <w:t>TSG-SA2 Meeting #164</w:t>
      </w:r>
      <w:r w:rsidRPr="00A1749D">
        <w:rPr>
          <w:rFonts w:ascii="Arial" w:eastAsia="Times New Roman" w:hAnsi="Arial" w:cs="Arial"/>
          <w:lang w:val="nl-NL" w:eastAsia="en-GB"/>
        </w:rPr>
        <w:tab/>
      </w:r>
      <w:r w:rsidRPr="00A1749D">
        <w:rPr>
          <w:rFonts w:ascii="Arial" w:eastAsia="Times New Roman" w:hAnsi="Arial" w:cs="Arial"/>
          <w:lang w:val="nl-NL" w:eastAsia="en-GB"/>
        </w:rPr>
        <w:tab/>
        <w:t>19-23 August 2024</w:t>
      </w:r>
      <w:r w:rsidRPr="00A1749D">
        <w:rPr>
          <w:rFonts w:ascii="Arial" w:eastAsia="Times New Roman" w:hAnsi="Arial" w:cs="Arial"/>
          <w:lang w:val="nl-NL" w:eastAsia="en-GB"/>
        </w:rPr>
        <w:tab/>
      </w:r>
      <w:r w:rsidR="00A1749D" w:rsidRPr="00A1749D">
        <w:rPr>
          <w:rFonts w:ascii="Arial" w:eastAsia="Times New Roman" w:hAnsi="Arial" w:cs="Arial"/>
          <w:lang w:val="nl-NL" w:eastAsia="en-GB"/>
        </w:rPr>
        <w:tab/>
      </w:r>
      <w:r w:rsidR="00A1749D" w:rsidRPr="00A1749D">
        <w:rPr>
          <w:rFonts w:ascii="Arial" w:eastAsia="Times New Roman" w:hAnsi="Arial" w:cs="Arial"/>
          <w:bCs/>
          <w:lang w:val="nl-NL" w:eastAsia="en-GB"/>
        </w:rPr>
        <w:t>Maastricht</w:t>
      </w:r>
      <w:r w:rsidR="00A1749D">
        <w:rPr>
          <w:rFonts w:ascii="Arial" w:eastAsia="Times New Roman" w:hAnsi="Arial" w:cs="Arial"/>
          <w:bCs/>
          <w:lang w:val="nl-NL" w:eastAsia="en-GB"/>
        </w:rPr>
        <w:t xml:space="preserve">, </w:t>
      </w:r>
      <w:r w:rsidR="00A1749D" w:rsidRPr="00A1749D">
        <w:rPr>
          <w:rFonts w:ascii="Arial" w:eastAsia="Times New Roman" w:hAnsi="Arial" w:cs="Arial"/>
          <w:bCs/>
          <w:lang w:val="nl-NL" w:eastAsia="en-GB"/>
        </w:rPr>
        <w:t>Netherlands</w:t>
      </w:r>
    </w:p>
    <w:sectPr w:rsidR="00FC2901" w:rsidRPr="001E2607" w:rsidSect="002A7536">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3A0CD" w14:textId="77777777" w:rsidR="00D0078D" w:rsidRDefault="00D0078D">
      <w:r>
        <w:separator/>
      </w:r>
    </w:p>
  </w:endnote>
  <w:endnote w:type="continuationSeparator" w:id="0">
    <w:p w14:paraId="0E6EAA5F" w14:textId="77777777" w:rsidR="00D0078D" w:rsidRDefault="00D00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5DB7E" w14:textId="77777777" w:rsidR="00D0078D" w:rsidRDefault="00D0078D">
      <w:r>
        <w:separator/>
      </w:r>
    </w:p>
  </w:footnote>
  <w:footnote w:type="continuationSeparator" w:id="0">
    <w:p w14:paraId="007B4B52" w14:textId="77777777" w:rsidR="00D0078D" w:rsidRDefault="00D007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5"/>
  </w:num>
  <w:num w:numId="2" w16cid:durableId="1905143594">
    <w:abstractNumId w:val="13"/>
  </w:num>
  <w:num w:numId="3" w16cid:durableId="341010575">
    <w:abstractNumId w:val="12"/>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4"/>
  </w:num>
  <w:num w:numId="16" w16cid:durableId="161998663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22C70"/>
    <w:rsid w:val="0003296E"/>
    <w:rsid w:val="00051102"/>
    <w:rsid w:val="000534DD"/>
    <w:rsid w:val="00066AAD"/>
    <w:rsid w:val="000721AF"/>
    <w:rsid w:val="00077A67"/>
    <w:rsid w:val="000853EA"/>
    <w:rsid w:val="00092844"/>
    <w:rsid w:val="000A468F"/>
    <w:rsid w:val="000B08DF"/>
    <w:rsid w:val="000B70AE"/>
    <w:rsid w:val="000C4018"/>
    <w:rsid w:val="000C6CA1"/>
    <w:rsid w:val="000D5749"/>
    <w:rsid w:val="000E7FEC"/>
    <w:rsid w:val="000F08AB"/>
    <w:rsid w:val="000F2149"/>
    <w:rsid w:val="000F4E43"/>
    <w:rsid w:val="00121BEE"/>
    <w:rsid w:val="00124717"/>
    <w:rsid w:val="001269B9"/>
    <w:rsid w:val="00127D76"/>
    <w:rsid w:val="00130023"/>
    <w:rsid w:val="00132FD7"/>
    <w:rsid w:val="00133547"/>
    <w:rsid w:val="00142757"/>
    <w:rsid w:val="0016473D"/>
    <w:rsid w:val="00167744"/>
    <w:rsid w:val="001707C8"/>
    <w:rsid w:val="00170A3B"/>
    <w:rsid w:val="00172DAF"/>
    <w:rsid w:val="00175A43"/>
    <w:rsid w:val="00183B7A"/>
    <w:rsid w:val="00185D30"/>
    <w:rsid w:val="00187714"/>
    <w:rsid w:val="0019075D"/>
    <w:rsid w:val="001918F3"/>
    <w:rsid w:val="00197747"/>
    <w:rsid w:val="001A306C"/>
    <w:rsid w:val="001A4FB5"/>
    <w:rsid w:val="001B6F75"/>
    <w:rsid w:val="001B7D46"/>
    <w:rsid w:val="001C1B1A"/>
    <w:rsid w:val="001C3FC6"/>
    <w:rsid w:val="001C605D"/>
    <w:rsid w:val="001D0603"/>
    <w:rsid w:val="001D5B94"/>
    <w:rsid w:val="001D71CA"/>
    <w:rsid w:val="001D755F"/>
    <w:rsid w:val="001E0816"/>
    <w:rsid w:val="001E2607"/>
    <w:rsid w:val="001E35A4"/>
    <w:rsid w:val="001E3D72"/>
    <w:rsid w:val="001E506D"/>
    <w:rsid w:val="001E65C3"/>
    <w:rsid w:val="001E6F25"/>
    <w:rsid w:val="00203740"/>
    <w:rsid w:val="0020660E"/>
    <w:rsid w:val="0021298C"/>
    <w:rsid w:val="0022103D"/>
    <w:rsid w:val="00223ED5"/>
    <w:rsid w:val="0023044C"/>
    <w:rsid w:val="0023385B"/>
    <w:rsid w:val="00236171"/>
    <w:rsid w:val="0024309D"/>
    <w:rsid w:val="00243599"/>
    <w:rsid w:val="00247584"/>
    <w:rsid w:val="00251330"/>
    <w:rsid w:val="00257CEE"/>
    <w:rsid w:val="00262C21"/>
    <w:rsid w:val="00263FAB"/>
    <w:rsid w:val="00264421"/>
    <w:rsid w:val="002656B5"/>
    <w:rsid w:val="002671A1"/>
    <w:rsid w:val="002800AE"/>
    <w:rsid w:val="0028694A"/>
    <w:rsid w:val="002965B7"/>
    <w:rsid w:val="002A693A"/>
    <w:rsid w:val="002A7536"/>
    <w:rsid w:val="002B240A"/>
    <w:rsid w:val="002B555A"/>
    <w:rsid w:val="002C09B8"/>
    <w:rsid w:val="002C3C57"/>
    <w:rsid w:val="002D1947"/>
    <w:rsid w:val="002E07ED"/>
    <w:rsid w:val="002E586D"/>
    <w:rsid w:val="002E7437"/>
    <w:rsid w:val="003007F7"/>
    <w:rsid w:val="0030400E"/>
    <w:rsid w:val="00324937"/>
    <w:rsid w:val="003278C7"/>
    <w:rsid w:val="00343BBE"/>
    <w:rsid w:val="00344778"/>
    <w:rsid w:val="00371146"/>
    <w:rsid w:val="00380901"/>
    <w:rsid w:val="00381387"/>
    <w:rsid w:val="003856A3"/>
    <w:rsid w:val="00387EBE"/>
    <w:rsid w:val="003A4C02"/>
    <w:rsid w:val="003B0366"/>
    <w:rsid w:val="003C280F"/>
    <w:rsid w:val="003C464C"/>
    <w:rsid w:val="003C6ED3"/>
    <w:rsid w:val="003D5559"/>
    <w:rsid w:val="003E015B"/>
    <w:rsid w:val="003E5CC3"/>
    <w:rsid w:val="003F079D"/>
    <w:rsid w:val="003F396C"/>
    <w:rsid w:val="003F7CB8"/>
    <w:rsid w:val="00416573"/>
    <w:rsid w:val="00423E0E"/>
    <w:rsid w:val="00430812"/>
    <w:rsid w:val="00434917"/>
    <w:rsid w:val="00435260"/>
    <w:rsid w:val="0045420C"/>
    <w:rsid w:val="00463675"/>
    <w:rsid w:val="00464876"/>
    <w:rsid w:val="004667D6"/>
    <w:rsid w:val="0047093E"/>
    <w:rsid w:val="004727C2"/>
    <w:rsid w:val="00474114"/>
    <w:rsid w:val="004771B3"/>
    <w:rsid w:val="00477B8F"/>
    <w:rsid w:val="00481F2C"/>
    <w:rsid w:val="0048200D"/>
    <w:rsid w:val="00484DE0"/>
    <w:rsid w:val="00484EE1"/>
    <w:rsid w:val="0049341F"/>
    <w:rsid w:val="00493DB4"/>
    <w:rsid w:val="004A31B6"/>
    <w:rsid w:val="004A4AD5"/>
    <w:rsid w:val="004B2FEB"/>
    <w:rsid w:val="004C3C1E"/>
    <w:rsid w:val="004D6C05"/>
    <w:rsid w:val="004E592D"/>
    <w:rsid w:val="004E7F6A"/>
    <w:rsid w:val="004F29EF"/>
    <w:rsid w:val="004F4A64"/>
    <w:rsid w:val="005124BC"/>
    <w:rsid w:val="00514789"/>
    <w:rsid w:val="005148A5"/>
    <w:rsid w:val="00515908"/>
    <w:rsid w:val="00522B64"/>
    <w:rsid w:val="005309CB"/>
    <w:rsid w:val="005335A4"/>
    <w:rsid w:val="00537B0B"/>
    <w:rsid w:val="00542BD8"/>
    <w:rsid w:val="00547EA9"/>
    <w:rsid w:val="00551D6A"/>
    <w:rsid w:val="00557A36"/>
    <w:rsid w:val="00571D64"/>
    <w:rsid w:val="00574CB5"/>
    <w:rsid w:val="00575F5E"/>
    <w:rsid w:val="00584B08"/>
    <w:rsid w:val="00586194"/>
    <w:rsid w:val="00587BF4"/>
    <w:rsid w:val="00595688"/>
    <w:rsid w:val="0059661B"/>
    <w:rsid w:val="005A226C"/>
    <w:rsid w:val="005C38C8"/>
    <w:rsid w:val="005C4DEC"/>
    <w:rsid w:val="005D0FCF"/>
    <w:rsid w:val="005E3010"/>
    <w:rsid w:val="005F09E8"/>
    <w:rsid w:val="00600780"/>
    <w:rsid w:val="00610219"/>
    <w:rsid w:val="00612C41"/>
    <w:rsid w:val="0062301C"/>
    <w:rsid w:val="00632D4D"/>
    <w:rsid w:val="0063408A"/>
    <w:rsid w:val="0064001D"/>
    <w:rsid w:val="00640B62"/>
    <w:rsid w:val="00641C7C"/>
    <w:rsid w:val="006531E9"/>
    <w:rsid w:val="00656745"/>
    <w:rsid w:val="00656AC1"/>
    <w:rsid w:val="0066337D"/>
    <w:rsid w:val="00666C42"/>
    <w:rsid w:val="00670A0B"/>
    <w:rsid w:val="006728A3"/>
    <w:rsid w:val="00672C26"/>
    <w:rsid w:val="006735B4"/>
    <w:rsid w:val="006759EE"/>
    <w:rsid w:val="006770EC"/>
    <w:rsid w:val="0068444D"/>
    <w:rsid w:val="00691DFB"/>
    <w:rsid w:val="00693C46"/>
    <w:rsid w:val="006971B4"/>
    <w:rsid w:val="006A2DDD"/>
    <w:rsid w:val="006A447F"/>
    <w:rsid w:val="006B389A"/>
    <w:rsid w:val="006C17FB"/>
    <w:rsid w:val="006C4516"/>
    <w:rsid w:val="006C574D"/>
    <w:rsid w:val="006C5B43"/>
    <w:rsid w:val="006D0D25"/>
    <w:rsid w:val="006D0D7C"/>
    <w:rsid w:val="006E17FC"/>
    <w:rsid w:val="006E5E5B"/>
    <w:rsid w:val="006F1B00"/>
    <w:rsid w:val="00704118"/>
    <w:rsid w:val="007114BF"/>
    <w:rsid w:val="00720A76"/>
    <w:rsid w:val="00726FC3"/>
    <w:rsid w:val="007315D8"/>
    <w:rsid w:val="00741C17"/>
    <w:rsid w:val="007423E4"/>
    <w:rsid w:val="00742EA8"/>
    <w:rsid w:val="0074309D"/>
    <w:rsid w:val="00743433"/>
    <w:rsid w:val="00752AD3"/>
    <w:rsid w:val="007577DC"/>
    <w:rsid w:val="00773567"/>
    <w:rsid w:val="0077552E"/>
    <w:rsid w:val="007850F6"/>
    <w:rsid w:val="00787DEC"/>
    <w:rsid w:val="0079169F"/>
    <w:rsid w:val="00796021"/>
    <w:rsid w:val="007A1FE0"/>
    <w:rsid w:val="007B1641"/>
    <w:rsid w:val="007C33CA"/>
    <w:rsid w:val="007D2D61"/>
    <w:rsid w:val="007D7EED"/>
    <w:rsid w:val="007E233B"/>
    <w:rsid w:val="007E2F26"/>
    <w:rsid w:val="007E3DD4"/>
    <w:rsid w:val="007F4C97"/>
    <w:rsid w:val="007F6BB2"/>
    <w:rsid w:val="007F74BE"/>
    <w:rsid w:val="0080339C"/>
    <w:rsid w:val="00804603"/>
    <w:rsid w:val="00812DAF"/>
    <w:rsid w:val="008152DE"/>
    <w:rsid w:val="008202CC"/>
    <w:rsid w:val="00825F55"/>
    <w:rsid w:val="00827222"/>
    <w:rsid w:val="0083136C"/>
    <w:rsid w:val="008320BD"/>
    <w:rsid w:val="00833AF5"/>
    <w:rsid w:val="00834BD7"/>
    <w:rsid w:val="0083671D"/>
    <w:rsid w:val="0084049C"/>
    <w:rsid w:val="00841710"/>
    <w:rsid w:val="00844354"/>
    <w:rsid w:val="0084695E"/>
    <w:rsid w:val="0085215B"/>
    <w:rsid w:val="008543CC"/>
    <w:rsid w:val="00854847"/>
    <w:rsid w:val="00855626"/>
    <w:rsid w:val="0085651D"/>
    <w:rsid w:val="008574D6"/>
    <w:rsid w:val="00862B6A"/>
    <w:rsid w:val="0086580B"/>
    <w:rsid w:val="0086711C"/>
    <w:rsid w:val="008723D1"/>
    <w:rsid w:val="008810E7"/>
    <w:rsid w:val="008954A3"/>
    <w:rsid w:val="008A1016"/>
    <w:rsid w:val="008A6165"/>
    <w:rsid w:val="008A6C7D"/>
    <w:rsid w:val="008A7E2F"/>
    <w:rsid w:val="008B2BBD"/>
    <w:rsid w:val="008C5A45"/>
    <w:rsid w:val="008D0E9A"/>
    <w:rsid w:val="008E5E47"/>
    <w:rsid w:val="008F2FF6"/>
    <w:rsid w:val="008F47A7"/>
    <w:rsid w:val="00901C74"/>
    <w:rsid w:val="00902BBB"/>
    <w:rsid w:val="0090356B"/>
    <w:rsid w:val="00906004"/>
    <w:rsid w:val="009065D3"/>
    <w:rsid w:val="00914765"/>
    <w:rsid w:val="009239E5"/>
    <w:rsid w:val="00923E7C"/>
    <w:rsid w:val="00925E70"/>
    <w:rsid w:val="00926EDF"/>
    <w:rsid w:val="00935CE3"/>
    <w:rsid w:val="00945CF5"/>
    <w:rsid w:val="00946A6C"/>
    <w:rsid w:val="00951114"/>
    <w:rsid w:val="00951722"/>
    <w:rsid w:val="00964CDC"/>
    <w:rsid w:val="00970B9B"/>
    <w:rsid w:val="009757F5"/>
    <w:rsid w:val="00981150"/>
    <w:rsid w:val="00987716"/>
    <w:rsid w:val="00990BAF"/>
    <w:rsid w:val="0099357B"/>
    <w:rsid w:val="00996DAA"/>
    <w:rsid w:val="009A7366"/>
    <w:rsid w:val="009B003E"/>
    <w:rsid w:val="009B349E"/>
    <w:rsid w:val="009B7846"/>
    <w:rsid w:val="009C025E"/>
    <w:rsid w:val="009C10AC"/>
    <w:rsid w:val="009C2467"/>
    <w:rsid w:val="009C3991"/>
    <w:rsid w:val="009D430F"/>
    <w:rsid w:val="009D4F3B"/>
    <w:rsid w:val="009D7AE7"/>
    <w:rsid w:val="009E171F"/>
    <w:rsid w:val="009E1BD0"/>
    <w:rsid w:val="009F2776"/>
    <w:rsid w:val="009F4667"/>
    <w:rsid w:val="009F71AF"/>
    <w:rsid w:val="009F76A3"/>
    <w:rsid w:val="009F7F20"/>
    <w:rsid w:val="00A04076"/>
    <w:rsid w:val="00A042A5"/>
    <w:rsid w:val="00A072DE"/>
    <w:rsid w:val="00A11357"/>
    <w:rsid w:val="00A16E29"/>
    <w:rsid w:val="00A1749D"/>
    <w:rsid w:val="00A222AC"/>
    <w:rsid w:val="00A239BD"/>
    <w:rsid w:val="00A3417B"/>
    <w:rsid w:val="00A3434A"/>
    <w:rsid w:val="00A441B5"/>
    <w:rsid w:val="00A44C42"/>
    <w:rsid w:val="00A46486"/>
    <w:rsid w:val="00A50158"/>
    <w:rsid w:val="00A539F2"/>
    <w:rsid w:val="00A63F0D"/>
    <w:rsid w:val="00A7216C"/>
    <w:rsid w:val="00A80196"/>
    <w:rsid w:val="00A932E5"/>
    <w:rsid w:val="00AA3463"/>
    <w:rsid w:val="00AA7EEF"/>
    <w:rsid w:val="00AB0ABD"/>
    <w:rsid w:val="00AC222D"/>
    <w:rsid w:val="00AC50B2"/>
    <w:rsid w:val="00AC6962"/>
    <w:rsid w:val="00AD03C6"/>
    <w:rsid w:val="00AD03D0"/>
    <w:rsid w:val="00AD1F7B"/>
    <w:rsid w:val="00AD7C4E"/>
    <w:rsid w:val="00AE1BD2"/>
    <w:rsid w:val="00AE500E"/>
    <w:rsid w:val="00AF5877"/>
    <w:rsid w:val="00AF5D18"/>
    <w:rsid w:val="00B050F4"/>
    <w:rsid w:val="00B060B9"/>
    <w:rsid w:val="00B10A66"/>
    <w:rsid w:val="00B1102B"/>
    <w:rsid w:val="00B111AC"/>
    <w:rsid w:val="00B11FCB"/>
    <w:rsid w:val="00B31FE9"/>
    <w:rsid w:val="00B33565"/>
    <w:rsid w:val="00B33FE3"/>
    <w:rsid w:val="00B3443B"/>
    <w:rsid w:val="00B42240"/>
    <w:rsid w:val="00B50041"/>
    <w:rsid w:val="00B51FDA"/>
    <w:rsid w:val="00B56531"/>
    <w:rsid w:val="00B56B60"/>
    <w:rsid w:val="00B74B4C"/>
    <w:rsid w:val="00B81AA1"/>
    <w:rsid w:val="00BA1A87"/>
    <w:rsid w:val="00BA29CD"/>
    <w:rsid w:val="00BB3E04"/>
    <w:rsid w:val="00BC098A"/>
    <w:rsid w:val="00BC18A5"/>
    <w:rsid w:val="00BD5AB1"/>
    <w:rsid w:val="00BE213A"/>
    <w:rsid w:val="00BE3B79"/>
    <w:rsid w:val="00BE7C64"/>
    <w:rsid w:val="00BF044C"/>
    <w:rsid w:val="00C01728"/>
    <w:rsid w:val="00C157BC"/>
    <w:rsid w:val="00C230D5"/>
    <w:rsid w:val="00C23B4B"/>
    <w:rsid w:val="00C25B1D"/>
    <w:rsid w:val="00C260AC"/>
    <w:rsid w:val="00C3304B"/>
    <w:rsid w:val="00C33343"/>
    <w:rsid w:val="00C33A91"/>
    <w:rsid w:val="00C4047B"/>
    <w:rsid w:val="00C4081E"/>
    <w:rsid w:val="00C42F45"/>
    <w:rsid w:val="00C47105"/>
    <w:rsid w:val="00C53752"/>
    <w:rsid w:val="00C55D6B"/>
    <w:rsid w:val="00C62595"/>
    <w:rsid w:val="00C63167"/>
    <w:rsid w:val="00C7637A"/>
    <w:rsid w:val="00C8238D"/>
    <w:rsid w:val="00C831C8"/>
    <w:rsid w:val="00C834E7"/>
    <w:rsid w:val="00C84A42"/>
    <w:rsid w:val="00C84B3F"/>
    <w:rsid w:val="00C9202D"/>
    <w:rsid w:val="00CC2A7D"/>
    <w:rsid w:val="00CC7E4D"/>
    <w:rsid w:val="00CD100F"/>
    <w:rsid w:val="00CF02E0"/>
    <w:rsid w:val="00CF2954"/>
    <w:rsid w:val="00CF413C"/>
    <w:rsid w:val="00D003A2"/>
    <w:rsid w:val="00D0078D"/>
    <w:rsid w:val="00D12D7D"/>
    <w:rsid w:val="00D24C2E"/>
    <w:rsid w:val="00D24EB9"/>
    <w:rsid w:val="00D344DB"/>
    <w:rsid w:val="00D424DB"/>
    <w:rsid w:val="00D439CC"/>
    <w:rsid w:val="00D5113A"/>
    <w:rsid w:val="00D60729"/>
    <w:rsid w:val="00D60A4F"/>
    <w:rsid w:val="00D611AB"/>
    <w:rsid w:val="00D70CD5"/>
    <w:rsid w:val="00D71808"/>
    <w:rsid w:val="00D73687"/>
    <w:rsid w:val="00D83C64"/>
    <w:rsid w:val="00D912C9"/>
    <w:rsid w:val="00DA0214"/>
    <w:rsid w:val="00DA46DD"/>
    <w:rsid w:val="00DA75CA"/>
    <w:rsid w:val="00DB11A9"/>
    <w:rsid w:val="00DB7D78"/>
    <w:rsid w:val="00DC11EB"/>
    <w:rsid w:val="00DC1557"/>
    <w:rsid w:val="00DC471B"/>
    <w:rsid w:val="00DC5084"/>
    <w:rsid w:val="00DD3BA5"/>
    <w:rsid w:val="00DD788E"/>
    <w:rsid w:val="00DD7CC9"/>
    <w:rsid w:val="00DE24B5"/>
    <w:rsid w:val="00DF0595"/>
    <w:rsid w:val="00DF5F3E"/>
    <w:rsid w:val="00E0546B"/>
    <w:rsid w:val="00E1525A"/>
    <w:rsid w:val="00E1676B"/>
    <w:rsid w:val="00E210DB"/>
    <w:rsid w:val="00E2173E"/>
    <w:rsid w:val="00E3087A"/>
    <w:rsid w:val="00E40161"/>
    <w:rsid w:val="00E424EA"/>
    <w:rsid w:val="00E536F5"/>
    <w:rsid w:val="00E558C3"/>
    <w:rsid w:val="00E701EF"/>
    <w:rsid w:val="00E74294"/>
    <w:rsid w:val="00E74A33"/>
    <w:rsid w:val="00E87510"/>
    <w:rsid w:val="00E9373D"/>
    <w:rsid w:val="00EA0E76"/>
    <w:rsid w:val="00EA35C0"/>
    <w:rsid w:val="00EA35C8"/>
    <w:rsid w:val="00EA3D34"/>
    <w:rsid w:val="00EA651F"/>
    <w:rsid w:val="00EB27E9"/>
    <w:rsid w:val="00EC13E9"/>
    <w:rsid w:val="00EC5CB1"/>
    <w:rsid w:val="00ED50EA"/>
    <w:rsid w:val="00EE3074"/>
    <w:rsid w:val="00EF3528"/>
    <w:rsid w:val="00EF6D04"/>
    <w:rsid w:val="00F33ED0"/>
    <w:rsid w:val="00F353A7"/>
    <w:rsid w:val="00F35917"/>
    <w:rsid w:val="00F37312"/>
    <w:rsid w:val="00F374D3"/>
    <w:rsid w:val="00F62570"/>
    <w:rsid w:val="00F72A16"/>
    <w:rsid w:val="00F72FC3"/>
    <w:rsid w:val="00F8237B"/>
    <w:rsid w:val="00F8271C"/>
    <w:rsid w:val="00F82745"/>
    <w:rsid w:val="00F92DEA"/>
    <w:rsid w:val="00F96B97"/>
    <w:rsid w:val="00F974F7"/>
    <w:rsid w:val="00FA03DC"/>
    <w:rsid w:val="00FA1240"/>
    <w:rsid w:val="00FC2901"/>
    <w:rsid w:val="00FD3388"/>
    <w:rsid w:val="00FE3A23"/>
    <w:rsid w:val="00FF4698"/>
    <w:rsid w:val="00FF7B54"/>
    <w:rsid w:val="5B674C4B"/>
    <w:rsid w:val="6249311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A"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0D5749"/>
    <w:rPr>
      <w:lang w:val="en-GB" w:eastAsia="en-US"/>
    </w:rPr>
  </w:style>
  <w:style w:type="character" w:customStyle="1" w:styleId="apple-converted-space">
    <w:name w:val="apple-converted-space"/>
    <w:basedOn w:val="DefaultParagraphFont"/>
    <w:rsid w:val="004352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45</TotalTime>
  <Pages>2</Pages>
  <Words>329</Words>
  <Characters>1878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Peng Tan 20240301</cp:lastModifiedBy>
  <cp:revision>8</cp:revision>
  <cp:lastPrinted>2002-04-23T08:10:00Z</cp:lastPrinted>
  <dcterms:created xsi:type="dcterms:W3CDTF">2024-03-25T04:09:00Z</dcterms:created>
  <dcterms:modified xsi:type="dcterms:W3CDTF">2024-04-05T20:49:00Z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